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E1" w:rsidRDefault="00EC29E1" w:rsidP="00EC29E1">
      <w:pPr>
        <w:jc w:val="center"/>
        <w:rPr>
          <w:rFonts w:ascii="黑体" w:eastAsia="黑体" w:hAnsi="黑体" w:hint="eastAsia"/>
          <w:b/>
          <w:bCs/>
          <w:color w:val="1F5781"/>
          <w:sz w:val="45"/>
          <w:szCs w:val="45"/>
        </w:rPr>
      </w:pPr>
      <w:r>
        <w:rPr>
          <w:rFonts w:ascii="黑体" w:eastAsia="黑体" w:hAnsi="黑体" w:hint="eastAsia"/>
          <w:b/>
          <w:bCs/>
          <w:color w:val="1F5781"/>
          <w:sz w:val="45"/>
          <w:szCs w:val="45"/>
        </w:rPr>
        <w:t>省纪委监委通报三起漠视侵害群众利益</w:t>
      </w:r>
    </w:p>
    <w:p w:rsidR="00000000" w:rsidRDefault="00EC29E1" w:rsidP="00EC29E1">
      <w:pPr>
        <w:jc w:val="center"/>
        <w:rPr>
          <w:rFonts w:ascii="黑体" w:eastAsia="黑体" w:hAnsi="黑体" w:hint="eastAsia"/>
          <w:b/>
          <w:bCs/>
          <w:color w:val="1F5781"/>
          <w:sz w:val="45"/>
          <w:szCs w:val="45"/>
        </w:rPr>
      </w:pPr>
      <w:r>
        <w:rPr>
          <w:rFonts w:ascii="黑体" w:eastAsia="黑体" w:hAnsi="黑体" w:hint="eastAsia"/>
          <w:b/>
          <w:bCs/>
          <w:color w:val="1F5781"/>
          <w:sz w:val="45"/>
          <w:szCs w:val="45"/>
        </w:rPr>
        <w:t>问题典型案例</w:t>
      </w:r>
    </w:p>
    <w:p w:rsidR="00EC29E1" w:rsidRPr="00EC29E1" w:rsidRDefault="00EC29E1" w:rsidP="00EC29E1">
      <w:pPr>
        <w:jc w:val="center"/>
        <w:rPr>
          <w:rFonts w:hint="eastAsia"/>
          <w:color w:val="444444"/>
          <w:sz w:val="22"/>
          <w:szCs w:val="21"/>
        </w:rPr>
      </w:pPr>
      <w:r w:rsidRPr="00EC29E1">
        <w:rPr>
          <w:rFonts w:hint="eastAsia"/>
          <w:color w:val="444444"/>
          <w:sz w:val="22"/>
          <w:szCs w:val="21"/>
        </w:rPr>
        <w:t>来源：福建省纪委监委网站</w:t>
      </w:r>
    </w:p>
    <w:p w:rsidR="00EC29E1" w:rsidRPr="00EC29E1" w:rsidRDefault="00EC29E1" w:rsidP="00EC29E1">
      <w:pPr>
        <w:widowControl/>
        <w:shd w:val="clear" w:color="auto" w:fill="FFFFFF"/>
        <w:spacing w:before="240" w:after="240" w:line="480" w:lineRule="atLeast"/>
        <w:ind w:firstLineChars="200" w:firstLine="560"/>
        <w:jc w:val="left"/>
        <w:rPr>
          <w:rFonts w:ascii="宋体" w:eastAsia="宋体" w:hAnsi="宋体" w:cs="宋体"/>
          <w:color w:val="000000"/>
          <w:kern w:val="0"/>
          <w:sz w:val="28"/>
          <w:szCs w:val="25"/>
        </w:rPr>
      </w:pPr>
      <w:r w:rsidRPr="00EC29E1">
        <w:rPr>
          <w:rFonts w:ascii="宋体" w:eastAsia="宋体" w:hAnsi="宋体" w:cs="宋体" w:hint="eastAsia"/>
          <w:color w:val="000000"/>
          <w:kern w:val="0"/>
          <w:sz w:val="28"/>
          <w:szCs w:val="25"/>
        </w:rPr>
        <w:t xml:space="preserve">群众的期盼处，就是正风肃纪反腐的着力点。今年来，全省纪检监察机关坚持以人民为中心，巩固和深化“不忘初心、牢记使命”主题教育专项整治漠视侵害群众利益问题工作成果，部署开展民生领域损害群众利益问题集中整治，查处了一批漠视侵害群众利益的突出问题。日前，省纪委监委通报3起典型案例： </w:t>
      </w:r>
    </w:p>
    <w:p w:rsidR="00EC29E1" w:rsidRPr="00EC29E1" w:rsidRDefault="00EC29E1" w:rsidP="00EC29E1">
      <w:pPr>
        <w:widowControl/>
        <w:shd w:val="clear" w:color="auto" w:fill="FFFFFF"/>
        <w:spacing w:before="240" w:after="240" w:line="480" w:lineRule="atLeast"/>
        <w:jc w:val="left"/>
        <w:rPr>
          <w:rFonts w:ascii="宋体" w:eastAsia="宋体" w:hAnsi="宋体" w:cs="宋体" w:hint="eastAsia"/>
          <w:color w:val="000000"/>
          <w:kern w:val="0"/>
          <w:sz w:val="28"/>
          <w:szCs w:val="25"/>
        </w:rPr>
      </w:pPr>
      <w:r w:rsidRPr="00EC29E1">
        <w:rPr>
          <w:rFonts w:ascii="宋体" w:eastAsia="宋体" w:hAnsi="宋体" w:cs="宋体" w:hint="eastAsia"/>
          <w:color w:val="000000"/>
          <w:kern w:val="0"/>
          <w:sz w:val="28"/>
          <w:szCs w:val="25"/>
        </w:rPr>
        <w:t xml:space="preserve">　　</w:t>
      </w:r>
      <w:r w:rsidRPr="00EC29E1">
        <w:rPr>
          <w:rFonts w:ascii="黑体" w:eastAsia="黑体" w:hAnsi="黑体" w:cs="宋体"/>
          <w:b/>
          <w:bCs/>
          <w:color w:val="000000"/>
          <w:kern w:val="0"/>
          <w:sz w:val="28"/>
        </w:rPr>
        <w:t>福州市仓山区临江街道仓前山社区原主任林秋美弄虚作假违规申领公租房问题。</w:t>
      </w:r>
      <w:r w:rsidRPr="00EC29E1">
        <w:rPr>
          <w:rFonts w:ascii="宋体" w:eastAsia="宋体" w:hAnsi="宋体" w:cs="宋体" w:hint="eastAsia"/>
          <w:color w:val="000000"/>
          <w:kern w:val="0"/>
          <w:sz w:val="28"/>
          <w:szCs w:val="25"/>
        </w:rPr>
        <w:t xml:space="preserve">2017年9月，林秋美利用担任仓前山社区主任的职务便利，通过伪造其子工资收入、租房合同等材料，并交代社区工作人员在相关材料复印件加盖“与原件一致”的章，以其子名义申请到一套公租房，造成不良影响。2020年6月9日，林秋美受到党内警告处分，违规申领的公租房已退回。 </w:t>
      </w:r>
    </w:p>
    <w:p w:rsidR="00EC29E1" w:rsidRPr="00EC29E1" w:rsidRDefault="00EC29E1" w:rsidP="00EC29E1">
      <w:pPr>
        <w:widowControl/>
        <w:shd w:val="clear" w:color="auto" w:fill="FFFFFF"/>
        <w:spacing w:before="240" w:after="240" w:line="480" w:lineRule="atLeast"/>
        <w:jc w:val="left"/>
        <w:rPr>
          <w:rFonts w:ascii="宋体" w:eastAsia="宋体" w:hAnsi="宋体" w:cs="宋体" w:hint="eastAsia"/>
          <w:color w:val="000000"/>
          <w:kern w:val="0"/>
          <w:sz w:val="28"/>
          <w:szCs w:val="25"/>
        </w:rPr>
      </w:pPr>
      <w:r w:rsidRPr="00EC29E1">
        <w:rPr>
          <w:rFonts w:ascii="宋体" w:eastAsia="宋体" w:hAnsi="宋体" w:cs="宋体" w:hint="eastAsia"/>
          <w:color w:val="000000"/>
          <w:kern w:val="0"/>
          <w:sz w:val="28"/>
          <w:szCs w:val="25"/>
        </w:rPr>
        <w:t xml:space="preserve">　　</w:t>
      </w:r>
      <w:r w:rsidRPr="00EC29E1">
        <w:rPr>
          <w:rFonts w:ascii="黑体" w:eastAsia="黑体" w:hAnsi="黑体" w:cs="宋体"/>
          <w:b/>
          <w:bCs/>
          <w:color w:val="000000"/>
          <w:kern w:val="0"/>
          <w:sz w:val="28"/>
        </w:rPr>
        <w:t>南安市码头镇宫占村党支部原副书记黄小芳侵吞低保金等问题。</w:t>
      </w:r>
      <w:r w:rsidRPr="00EC29E1">
        <w:rPr>
          <w:rFonts w:ascii="宋体" w:eastAsia="宋体" w:hAnsi="宋体" w:cs="宋体" w:hint="eastAsia"/>
          <w:color w:val="000000"/>
          <w:kern w:val="0"/>
          <w:sz w:val="28"/>
          <w:szCs w:val="25"/>
        </w:rPr>
        <w:t xml:space="preserve">2011年5月至2017年6月，黄小芳利用担任包片干部的职务便利，在发放低保、农保银行卡和存折过程中，私自截留两户村民的存折和银行卡，并多次领取卡折上的低保金、农保金和其他惠民补贴合计2.77万元，用于个人日常开支；此外，黄小芳还存在其他违纪违法问题。2020年5月26日，黄小芳受到开除党籍处分，侵吞款项已如数退还村民；涉嫌犯罪问题移送司法机关处理。 </w:t>
      </w:r>
    </w:p>
    <w:p w:rsidR="00EC29E1" w:rsidRPr="00EC29E1" w:rsidRDefault="00EC29E1" w:rsidP="00EC29E1">
      <w:pPr>
        <w:widowControl/>
        <w:shd w:val="clear" w:color="auto" w:fill="FFFFFF"/>
        <w:spacing w:before="240" w:after="240" w:line="480" w:lineRule="atLeast"/>
        <w:jc w:val="left"/>
        <w:rPr>
          <w:rFonts w:ascii="宋体" w:eastAsia="宋体" w:hAnsi="宋体" w:cs="宋体" w:hint="eastAsia"/>
          <w:color w:val="000000"/>
          <w:kern w:val="0"/>
          <w:sz w:val="28"/>
          <w:szCs w:val="25"/>
        </w:rPr>
      </w:pPr>
      <w:r w:rsidRPr="00EC29E1">
        <w:rPr>
          <w:rFonts w:ascii="宋体" w:eastAsia="宋体" w:hAnsi="宋体" w:cs="宋体" w:hint="eastAsia"/>
          <w:color w:val="000000"/>
          <w:kern w:val="0"/>
          <w:sz w:val="28"/>
          <w:szCs w:val="25"/>
        </w:rPr>
        <w:lastRenderedPageBreak/>
        <w:t xml:space="preserve">　　</w:t>
      </w:r>
      <w:r w:rsidRPr="00EC29E1">
        <w:rPr>
          <w:rFonts w:ascii="黑体" w:eastAsia="黑体" w:hAnsi="黑体" w:cs="宋体"/>
          <w:b/>
          <w:bCs/>
          <w:color w:val="000000"/>
          <w:kern w:val="0"/>
          <w:sz w:val="28"/>
        </w:rPr>
        <w:t>邵武市自然资源局土地开发整理中心滞留旱地改水田补助资金问题。</w:t>
      </w:r>
      <w:r w:rsidRPr="00EC29E1">
        <w:rPr>
          <w:rFonts w:ascii="宋体" w:eastAsia="宋体" w:hAnsi="宋体" w:cs="宋体" w:hint="eastAsia"/>
          <w:color w:val="000000"/>
          <w:kern w:val="0"/>
          <w:sz w:val="28"/>
          <w:szCs w:val="25"/>
        </w:rPr>
        <w:t xml:space="preserve">2017年10月，邵武市国土资源局（现自然资源局）土地开发整理中心收到南平市下达的“2017年旱地改水田补助资金”48.3万元后，推动申报项目竣工验收不力，导致项目久拖不决、资金长期滞留，直到2019年10月资金才拨付到位。对此，中心主任苏旭负有直接责任，分管副局长林锦霖负有领导责任。2020年1月20日，林锦霖、苏旭分别受到诫勉谈话处理。 </w:t>
      </w:r>
    </w:p>
    <w:p w:rsidR="00EC29E1" w:rsidRPr="00EC29E1" w:rsidRDefault="00EC29E1" w:rsidP="00EC29E1">
      <w:pPr>
        <w:widowControl/>
        <w:shd w:val="clear" w:color="auto" w:fill="FFFFFF"/>
        <w:spacing w:before="240" w:after="240" w:line="480" w:lineRule="atLeast"/>
        <w:jc w:val="left"/>
        <w:rPr>
          <w:rFonts w:ascii="宋体" w:eastAsia="宋体" w:hAnsi="宋体" w:cs="宋体" w:hint="eastAsia"/>
          <w:color w:val="000000"/>
          <w:kern w:val="0"/>
          <w:sz w:val="28"/>
          <w:szCs w:val="25"/>
        </w:rPr>
      </w:pPr>
      <w:r w:rsidRPr="00EC29E1">
        <w:rPr>
          <w:rFonts w:ascii="宋体" w:eastAsia="宋体" w:hAnsi="宋体" w:cs="宋体" w:hint="eastAsia"/>
          <w:color w:val="000000"/>
          <w:kern w:val="0"/>
          <w:sz w:val="28"/>
          <w:szCs w:val="25"/>
        </w:rPr>
        <w:t xml:space="preserve">　　通报指出，上述典型案例就发生在群众身边，反映出少数党员干部虽身处群众之间，却忘却初心、无视党纪，把本应为群众服务的权力变成谋取私利的工具，把本应属于群众的利益装入了个人的腰包。这严重啃食群众获得感，背离共产党人的初心和使命，必须依纪依法严肃查处。广大党员干部要从中汲取深刻教训，做到以案为鉴、引以为戒，时刻自警自醒，切实提升政治站位，严守纪律底线。 </w:t>
      </w:r>
    </w:p>
    <w:p w:rsidR="00EC29E1" w:rsidRPr="00EC29E1" w:rsidRDefault="00EC29E1" w:rsidP="00EC29E1">
      <w:pPr>
        <w:widowControl/>
        <w:shd w:val="clear" w:color="auto" w:fill="FFFFFF"/>
        <w:spacing w:before="240" w:after="240" w:line="480" w:lineRule="atLeast"/>
        <w:jc w:val="left"/>
        <w:rPr>
          <w:rFonts w:ascii="宋体" w:eastAsia="宋体" w:hAnsi="宋体" w:cs="宋体" w:hint="eastAsia"/>
          <w:color w:val="000000"/>
          <w:kern w:val="0"/>
          <w:sz w:val="28"/>
          <w:szCs w:val="25"/>
        </w:rPr>
      </w:pPr>
      <w:r w:rsidRPr="00EC29E1">
        <w:rPr>
          <w:rFonts w:ascii="宋体" w:eastAsia="宋体" w:hAnsi="宋体" w:cs="宋体" w:hint="eastAsia"/>
          <w:color w:val="000000"/>
          <w:kern w:val="0"/>
          <w:sz w:val="28"/>
          <w:szCs w:val="25"/>
        </w:rPr>
        <w:t xml:space="preserve">　　通报强调，民生无小事，点滴见初心。各级党组织要始终坚持人民立场，增强“四个意识”、坚定“四个自信”、做到“两个维护”，扎实做好“六稳”工作，全面落实“六保”任务，用心用情用力解决群众关心的就业、教育、社保、医疗等实际问题，扎扎实实为民办实事、为民造福。各相关职能部门要持续巩固拓展“不忘初心、牢记使命”主题教育成果，按照民生领域损害群众利益问题集中整治的工作要求，认真履行主体责任，“抓本级、带系统”，深入开展本部门本行业本领域专项治理，以可检验、可评判、可感知的成效回应群众关</w:t>
      </w:r>
      <w:r w:rsidRPr="00EC29E1">
        <w:rPr>
          <w:rFonts w:ascii="宋体" w:eastAsia="宋体" w:hAnsi="宋体" w:cs="宋体" w:hint="eastAsia"/>
          <w:color w:val="000000"/>
          <w:kern w:val="0"/>
          <w:sz w:val="28"/>
          <w:szCs w:val="25"/>
        </w:rPr>
        <w:lastRenderedPageBreak/>
        <w:t xml:space="preserve">切。各级纪检监察机关要牢固树立“民心是最大的政治”理念，切实发挥监督保障执行、促进完善发展作用，紧盯群众痛点难点焦点，跟进监督、精准监督、全程监督，推动集中整治往实里做、往深里抓，真刀真枪解决问题；始终坚持零容忍的态度，严查贪污挪用、截留私分、优亲厚友、虚报冒领等群众反映强烈的问题，严查推诿扯皮、敷衍塞责等形式主义官僚主义突出问题，对整治工作推进不力、失职失责的严肃问责，不断增强人民群众的获得感、幸福感、安全感。 </w:t>
      </w:r>
    </w:p>
    <w:p w:rsidR="00EC29E1" w:rsidRPr="00EC29E1" w:rsidRDefault="00EC29E1">
      <w:pPr>
        <w:rPr>
          <w:sz w:val="22"/>
        </w:rPr>
      </w:pPr>
    </w:p>
    <w:sectPr w:rsidR="00EC29E1" w:rsidRPr="00EC29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FF3" w:rsidRDefault="00170FF3" w:rsidP="00EC29E1">
      <w:r>
        <w:separator/>
      </w:r>
    </w:p>
  </w:endnote>
  <w:endnote w:type="continuationSeparator" w:id="1">
    <w:p w:rsidR="00170FF3" w:rsidRDefault="00170FF3" w:rsidP="00EC29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FF3" w:rsidRDefault="00170FF3" w:rsidP="00EC29E1">
      <w:r>
        <w:separator/>
      </w:r>
    </w:p>
  </w:footnote>
  <w:footnote w:type="continuationSeparator" w:id="1">
    <w:p w:rsidR="00170FF3" w:rsidRDefault="00170FF3" w:rsidP="00EC29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29E1"/>
    <w:rsid w:val="00170FF3"/>
    <w:rsid w:val="00EC29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29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C29E1"/>
    <w:rPr>
      <w:sz w:val="18"/>
      <w:szCs w:val="18"/>
    </w:rPr>
  </w:style>
  <w:style w:type="paragraph" w:styleId="a4">
    <w:name w:val="footer"/>
    <w:basedOn w:val="a"/>
    <w:link w:val="Char0"/>
    <w:uiPriority w:val="99"/>
    <w:semiHidden/>
    <w:unhideWhenUsed/>
    <w:rsid w:val="00EC29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C29E1"/>
    <w:rPr>
      <w:sz w:val="18"/>
      <w:szCs w:val="18"/>
    </w:rPr>
  </w:style>
  <w:style w:type="character" w:styleId="a5">
    <w:name w:val="Strong"/>
    <w:basedOn w:val="a0"/>
    <w:uiPriority w:val="22"/>
    <w:qFormat/>
    <w:rsid w:val="00EC29E1"/>
    <w:rPr>
      <w:rFonts w:ascii="黑体" w:eastAsia="黑体" w:hAnsi="黑体" w:hint="eastAsia"/>
      <w:b/>
      <w:bCs/>
    </w:rPr>
  </w:style>
</w:styles>
</file>

<file path=word/webSettings.xml><?xml version="1.0" encoding="utf-8"?>
<w:webSettings xmlns:r="http://schemas.openxmlformats.org/officeDocument/2006/relationships" xmlns:w="http://schemas.openxmlformats.org/wordprocessingml/2006/main">
  <w:divs>
    <w:div w:id="786390432">
      <w:bodyDiv w:val="1"/>
      <w:marLeft w:val="0"/>
      <w:marRight w:val="0"/>
      <w:marTop w:val="0"/>
      <w:marBottom w:val="0"/>
      <w:divBdr>
        <w:top w:val="none" w:sz="0" w:space="0" w:color="auto"/>
        <w:left w:val="none" w:sz="0" w:space="0" w:color="auto"/>
        <w:bottom w:val="none" w:sz="0" w:space="0" w:color="auto"/>
        <w:right w:val="none" w:sz="0" w:space="0" w:color="auto"/>
      </w:divBdr>
      <w:divsChild>
        <w:div w:id="114253205">
          <w:marLeft w:val="0"/>
          <w:marRight w:val="0"/>
          <w:marTop w:val="0"/>
          <w:marBottom w:val="0"/>
          <w:divBdr>
            <w:top w:val="none" w:sz="0" w:space="0" w:color="auto"/>
            <w:left w:val="none" w:sz="0" w:space="0" w:color="auto"/>
            <w:bottom w:val="none" w:sz="0" w:space="0" w:color="auto"/>
            <w:right w:val="none" w:sz="0" w:space="0" w:color="auto"/>
          </w:divBdr>
          <w:divsChild>
            <w:div w:id="1393432871">
              <w:marLeft w:val="0"/>
              <w:marRight w:val="0"/>
              <w:marTop w:val="0"/>
              <w:marBottom w:val="0"/>
              <w:divBdr>
                <w:top w:val="none" w:sz="0" w:space="0" w:color="auto"/>
                <w:left w:val="none" w:sz="0" w:space="0" w:color="auto"/>
                <w:bottom w:val="none" w:sz="0" w:space="0" w:color="auto"/>
                <w:right w:val="none" w:sz="0" w:space="0" w:color="auto"/>
              </w:divBdr>
              <w:divsChild>
                <w:div w:id="1850678336">
                  <w:marLeft w:val="0"/>
                  <w:marRight w:val="0"/>
                  <w:marTop w:val="0"/>
                  <w:marBottom w:val="0"/>
                  <w:divBdr>
                    <w:top w:val="none" w:sz="0" w:space="0" w:color="auto"/>
                    <w:left w:val="none" w:sz="0" w:space="0" w:color="auto"/>
                    <w:bottom w:val="none" w:sz="0" w:space="0" w:color="auto"/>
                    <w:right w:val="none" w:sz="0" w:space="0" w:color="auto"/>
                  </w:divBdr>
                  <w:divsChild>
                    <w:div w:id="16897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207</Words>
  <Characters>1183</Characters>
  <Application>Microsoft Office Word</Application>
  <DocSecurity>0</DocSecurity>
  <Lines>9</Lines>
  <Paragraphs>2</Paragraphs>
  <ScaleCrop>false</ScaleCrop>
  <Company>Microsoft</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2</cp:revision>
  <dcterms:created xsi:type="dcterms:W3CDTF">2020-09-16T02:13:00Z</dcterms:created>
  <dcterms:modified xsi:type="dcterms:W3CDTF">2020-09-16T02:14:00Z</dcterms:modified>
</cp:coreProperties>
</file>